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35" w:rsidRDefault="001C3235" w:rsidP="001C3235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5F4002" w:rsidRPr="001C3235" w:rsidRDefault="005F4002" w:rsidP="001C3235">
      <w:pPr>
        <w:jc w:val="center"/>
        <w:rPr>
          <w:rFonts w:ascii="Calibri" w:hAnsi="Calibri"/>
          <w:b/>
          <w:sz w:val="36"/>
          <w:szCs w:val="36"/>
        </w:rPr>
      </w:pPr>
    </w:p>
    <w:p w:rsidR="001C3235" w:rsidRPr="001C3235" w:rsidRDefault="001C3235" w:rsidP="001C3235">
      <w:pPr>
        <w:jc w:val="center"/>
        <w:rPr>
          <w:rFonts w:ascii="Calibri" w:hAnsi="Calibri"/>
          <w:b/>
          <w:sz w:val="24"/>
          <w:szCs w:val="24"/>
        </w:rPr>
      </w:pPr>
    </w:p>
    <w:p w:rsidR="00903D04" w:rsidRDefault="00AB1AEF" w:rsidP="00AB1AEF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="003F6D3A" w:rsidRPr="003F6D3A">
        <w:rPr>
          <w:b/>
          <w:bCs/>
          <w:sz w:val="24"/>
          <w:szCs w:val="24"/>
        </w:rPr>
        <w:t>Erdős Zsófia</w:t>
      </w:r>
    </w:p>
    <w:p w:rsidR="005A1E44" w:rsidRPr="00645D56" w:rsidRDefault="005A1E44" w:rsidP="00AB1AEF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A03F1" w:rsidRDefault="00AB1AEF" w:rsidP="001C3235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>olgozat címe:</w:t>
      </w:r>
      <w:bookmarkStart w:id="0" w:name="_Toc403740103"/>
      <w:r w:rsidRPr="00C5632B">
        <w:rPr>
          <w:b/>
          <w:bCs/>
          <w:sz w:val="24"/>
          <w:szCs w:val="24"/>
        </w:rPr>
        <w:t xml:space="preserve"> </w:t>
      </w:r>
      <w:bookmarkEnd w:id="0"/>
      <w:r w:rsidR="003F6D3A" w:rsidRPr="003F6D3A">
        <w:rPr>
          <w:b/>
          <w:bCs/>
          <w:sz w:val="24"/>
          <w:szCs w:val="24"/>
        </w:rPr>
        <w:t>IKT alapú fejlesztő módszerek a pöszeterápiában</w:t>
      </w:r>
    </w:p>
    <w:p w:rsidR="005A1E44" w:rsidRDefault="005A1E44" w:rsidP="001C3235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1C3235" w:rsidRPr="001C3235" w:rsidRDefault="001C3235" w:rsidP="001C3235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1C3235" w:rsidRPr="001C3235" w:rsidRDefault="001C3235" w:rsidP="001C3235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1C3235" w:rsidRPr="001C3235" w:rsidTr="00BD15A0">
        <w:tc>
          <w:tcPr>
            <w:tcW w:w="4219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1C3235" w:rsidRPr="001C3235" w:rsidTr="00BD15A0">
        <w:tc>
          <w:tcPr>
            <w:tcW w:w="4219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C3235" w:rsidRPr="001C3235" w:rsidTr="00BD15A0">
        <w:tc>
          <w:tcPr>
            <w:tcW w:w="4219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C3235" w:rsidRPr="001C3235" w:rsidTr="00BD15A0">
        <w:tc>
          <w:tcPr>
            <w:tcW w:w="4219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C3235" w:rsidRPr="001C3235" w:rsidTr="00BD15A0">
        <w:tc>
          <w:tcPr>
            <w:tcW w:w="4219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C3235" w:rsidRPr="001C3235" w:rsidTr="00BD15A0">
        <w:tc>
          <w:tcPr>
            <w:tcW w:w="4219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C3235" w:rsidRPr="001C3235" w:rsidTr="00BD15A0">
        <w:tc>
          <w:tcPr>
            <w:tcW w:w="4219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C3235" w:rsidRPr="001C3235" w:rsidTr="00BD15A0">
        <w:tc>
          <w:tcPr>
            <w:tcW w:w="4219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C3235" w:rsidRPr="001C3235" w:rsidRDefault="001C3235" w:rsidP="001C323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C3235" w:rsidRPr="001C3235" w:rsidRDefault="001C3235" w:rsidP="001C3235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1C3235" w:rsidRPr="001C3235" w:rsidRDefault="001C3235" w:rsidP="001C3235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1C3235" w:rsidRPr="001C3235" w:rsidRDefault="001C3235" w:rsidP="001C3235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1C3235" w:rsidRPr="001C3235" w:rsidRDefault="001C3235" w:rsidP="001C3235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1C3235" w:rsidRPr="001C3235" w:rsidRDefault="001C3235" w:rsidP="001C3235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1C3235" w:rsidRPr="001C3235" w:rsidRDefault="001C3235" w:rsidP="001C3235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 xml:space="preserve">Kaposvár, </w:t>
      </w:r>
      <w:r w:rsidR="005A1E44">
        <w:rPr>
          <w:rFonts w:ascii="Calibri" w:hAnsi="Calibri"/>
          <w:bCs/>
          <w:sz w:val="24"/>
          <w:szCs w:val="24"/>
        </w:rPr>
        <w:t>2022. április 13.</w:t>
      </w:r>
    </w:p>
    <w:p w:rsidR="001C3235" w:rsidRPr="001C3235" w:rsidRDefault="001C3235" w:rsidP="001C3235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1C3235" w:rsidRPr="001C3235" w:rsidRDefault="001C3235" w:rsidP="001C3235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1C3235" w:rsidRPr="001C3235" w:rsidRDefault="001C3235" w:rsidP="001C3235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4119BC" w:rsidRPr="006D5BDD" w:rsidRDefault="001C3235" w:rsidP="006D5BDD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3A03F1" w:rsidRDefault="003A03F1" w:rsidP="00D503D4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lastRenderedPageBreak/>
        <w:t>A TDK DOLGOZAT BEMUTATÁSÁT ÉRTÉKELŐLAP</w:t>
      </w:r>
    </w:p>
    <w:p w:rsidR="005F4002" w:rsidRPr="001C3235" w:rsidRDefault="005F4002" w:rsidP="003A03F1">
      <w:pPr>
        <w:jc w:val="center"/>
        <w:rPr>
          <w:rFonts w:ascii="Calibri" w:hAnsi="Calibri"/>
          <w:b/>
          <w:sz w:val="36"/>
          <w:szCs w:val="36"/>
        </w:rPr>
      </w:pPr>
    </w:p>
    <w:p w:rsidR="003A03F1" w:rsidRPr="001C3235" w:rsidRDefault="003A03F1" w:rsidP="003A03F1">
      <w:pPr>
        <w:jc w:val="center"/>
        <w:rPr>
          <w:rFonts w:ascii="Calibri" w:hAnsi="Calibri"/>
          <w:b/>
          <w:sz w:val="24"/>
          <w:szCs w:val="24"/>
        </w:rPr>
      </w:pPr>
    </w:p>
    <w:p w:rsidR="00AB1AEF" w:rsidRDefault="00AB1AEF" w:rsidP="00AB1AEF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="003F6D3A" w:rsidRPr="003F6D3A">
        <w:rPr>
          <w:b/>
          <w:bCs/>
          <w:sz w:val="24"/>
          <w:szCs w:val="24"/>
        </w:rPr>
        <w:t>Gresa Lilla</w:t>
      </w:r>
    </w:p>
    <w:p w:rsidR="0083595F" w:rsidRPr="00645D56" w:rsidRDefault="0083595F" w:rsidP="00AB1AEF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595F" w:rsidRDefault="00AB1AEF" w:rsidP="0083595F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="003F6D3A" w:rsidRPr="003F6D3A">
        <w:rPr>
          <w:b/>
          <w:bCs/>
          <w:sz w:val="24"/>
          <w:szCs w:val="24"/>
        </w:rPr>
        <w:t>A különböző fogyatékossági típusokkal szembeni attitűdök vizsgálata a felsőoktatásban résztvevő 18-24 éves hallgatók körében</w:t>
      </w:r>
    </w:p>
    <w:p w:rsidR="003F6D3A" w:rsidRPr="001C3235" w:rsidRDefault="003F6D3A" w:rsidP="0083595F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4D162C" w:rsidRPr="004D162C" w:rsidRDefault="004D162C" w:rsidP="004D162C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3A03F1" w:rsidRPr="001C3235" w:rsidRDefault="003A03F1" w:rsidP="003A03F1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6D5BDD" w:rsidRPr="00D503D4" w:rsidRDefault="003A03F1" w:rsidP="00D503D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D503D4" w:rsidRDefault="00D503D4" w:rsidP="003A03F1">
      <w:pPr>
        <w:jc w:val="center"/>
        <w:rPr>
          <w:rFonts w:ascii="Calibri" w:hAnsi="Calibri"/>
          <w:b/>
          <w:sz w:val="36"/>
          <w:szCs w:val="36"/>
        </w:rPr>
      </w:pPr>
    </w:p>
    <w:p w:rsidR="003A03F1" w:rsidRDefault="003A03F1" w:rsidP="003A03F1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lastRenderedPageBreak/>
        <w:t>A TDK DOLGOZAT BEMUTATÁSÁT ÉRTÉKELŐLAP</w:t>
      </w:r>
    </w:p>
    <w:p w:rsidR="005F4002" w:rsidRPr="001C3235" w:rsidRDefault="005F4002" w:rsidP="003A03F1">
      <w:pPr>
        <w:jc w:val="center"/>
        <w:rPr>
          <w:rFonts w:ascii="Calibri" w:hAnsi="Calibri"/>
          <w:b/>
          <w:sz w:val="36"/>
          <w:szCs w:val="36"/>
        </w:rPr>
      </w:pPr>
    </w:p>
    <w:p w:rsidR="003A03F1" w:rsidRPr="001C3235" w:rsidRDefault="003A03F1" w:rsidP="003A03F1">
      <w:pPr>
        <w:jc w:val="center"/>
        <w:rPr>
          <w:rFonts w:ascii="Calibri" w:hAnsi="Calibri"/>
          <w:b/>
          <w:sz w:val="24"/>
          <w:szCs w:val="24"/>
        </w:rPr>
      </w:pPr>
    </w:p>
    <w:p w:rsidR="00AB1AEF" w:rsidRDefault="00AB1AEF" w:rsidP="00AB1AEF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proofErr w:type="spellStart"/>
      <w:r w:rsidR="003F6D3A" w:rsidRPr="003F6D3A">
        <w:rPr>
          <w:b/>
          <w:bCs/>
          <w:sz w:val="24"/>
          <w:szCs w:val="24"/>
        </w:rPr>
        <w:t>Cserkuti</w:t>
      </w:r>
      <w:proofErr w:type="spellEnd"/>
      <w:r w:rsidR="003F6D3A" w:rsidRPr="003F6D3A">
        <w:rPr>
          <w:b/>
          <w:bCs/>
          <w:sz w:val="24"/>
          <w:szCs w:val="24"/>
        </w:rPr>
        <w:t xml:space="preserve"> Dóra</w:t>
      </w:r>
    </w:p>
    <w:p w:rsidR="003F6D3A" w:rsidRPr="00645D56" w:rsidRDefault="003F6D3A" w:rsidP="00AB1AEF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A03F1" w:rsidRDefault="00AB1AEF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="003F6D3A" w:rsidRPr="003F6D3A">
        <w:rPr>
          <w:b/>
          <w:bCs/>
          <w:sz w:val="24"/>
          <w:szCs w:val="24"/>
        </w:rPr>
        <w:t>A beszédfogyatékos személyek és az életminőség vonatkozásai (Két személy interjúja alapján)</w:t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A03F1" w:rsidRPr="001C3235" w:rsidTr="003A03F1">
        <w:tc>
          <w:tcPr>
            <w:tcW w:w="4219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A03F1" w:rsidRPr="001C3235" w:rsidRDefault="003A03F1" w:rsidP="003A03F1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A03F1" w:rsidRPr="001C3235" w:rsidRDefault="003A03F1" w:rsidP="003A03F1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4D162C" w:rsidRPr="004D162C" w:rsidRDefault="004D162C" w:rsidP="004D162C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3A03F1" w:rsidRPr="001C3235" w:rsidRDefault="003A03F1" w:rsidP="003A03F1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3A03F1" w:rsidRPr="001C3235" w:rsidRDefault="003A03F1" w:rsidP="003A03F1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aláírás</w:t>
      </w:r>
    </w:p>
    <w:p w:rsidR="003A03F1" w:rsidRDefault="003A03F1" w:rsidP="003A03F1"/>
    <w:p w:rsidR="00903D04" w:rsidRPr="00903D04" w:rsidRDefault="00903D04" w:rsidP="00903D04"/>
    <w:p w:rsidR="00903D04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lastRenderedPageBreak/>
        <w:t>A TDK DOLGOZAT BEMUTATÁSÁT ÉRTÉKELŐLAP</w:t>
      </w:r>
    </w:p>
    <w:p w:rsidR="00903D04" w:rsidRPr="001C3235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</w:p>
    <w:p w:rsidR="00903D04" w:rsidRPr="001C3235" w:rsidRDefault="00903D04" w:rsidP="00903D04">
      <w:pPr>
        <w:jc w:val="center"/>
        <w:rPr>
          <w:rFonts w:ascii="Calibri" w:hAnsi="Calibri"/>
          <w:b/>
          <w:sz w:val="24"/>
          <w:szCs w:val="24"/>
        </w:rPr>
      </w:pP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Pr="00903D04">
        <w:rPr>
          <w:b/>
          <w:bCs/>
          <w:sz w:val="24"/>
          <w:szCs w:val="24"/>
        </w:rPr>
        <w:t>Havasi Eszter</w:t>
      </w: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03D04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="003F6D3A" w:rsidRPr="003F6D3A">
        <w:rPr>
          <w:b/>
          <w:bCs/>
          <w:sz w:val="24"/>
          <w:szCs w:val="24"/>
        </w:rPr>
        <w:t xml:space="preserve">A 7-14 éves korú gyermekek szorongás változása a </w:t>
      </w:r>
      <w:proofErr w:type="spellStart"/>
      <w:r w:rsidR="003F6D3A" w:rsidRPr="003F6D3A">
        <w:rPr>
          <w:b/>
          <w:bCs/>
          <w:sz w:val="24"/>
          <w:szCs w:val="24"/>
        </w:rPr>
        <w:t>lovasterápiás</w:t>
      </w:r>
      <w:proofErr w:type="spellEnd"/>
      <w:r w:rsidR="003F6D3A" w:rsidRPr="003F6D3A">
        <w:rPr>
          <w:b/>
          <w:bCs/>
          <w:sz w:val="24"/>
          <w:szCs w:val="24"/>
        </w:rPr>
        <w:t xml:space="preserve"> foglalkozások hatására</w:t>
      </w:r>
    </w:p>
    <w:p w:rsidR="003F6D3A" w:rsidRPr="001C3235" w:rsidRDefault="003F6D3A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4D162C" w:rsidRPr="004D162C" w:rsidRDefault="004D162C" w:rsidP="004D162C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903D04" w:rsidRDefault="00903D04" w:rsidP="00903D04"/>
    <w:p w:rsidR="00903D04" w:rsidRPr="004119BC" w:rsidRDefault="00903D04" w:rsidP="004119BC"/>
    <w:p w:rsidR="00903D04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903D04" w:rsidRPr="001C3235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</w:p>
    <w:p w:rsidR="00903D04" w:rsidRPr="001C3235" w:rsidRDefault="00903D04" w:rsidP="00903D04">
      <w:pPr>
        <w:jc w:val="center"/>
        <w:rPr>
          <w:rFonts w:ascii="Calibri" w:hAnsi="Calibri"/>
          <w:b/>
          <w:sz w:val="24"/>
          <w:szCs w:val="24"/>
        </w:rPr>
      </w:pP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="003F6D3A" w:rsidRPr="003F6D3A">
        <w:rPr>
          <w:b/>
          <w:bCs/>
          <w:sz w:val="24"/>
          <w:szCs w:val="24"/>
        </w:rPr>
        <w:t>Dorogi Panna</w:t>
      </w: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03D04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="003F6D3A" w:rsidRPr="003F6D3A">
        <w:rPr>
          <w:b/>
          <w:bCs/>
          <w:sz w:val="24"/>
          <w:szCs w:val="24"/>
        </w:rPr>
        <w:t>Digitális bennszülött tanulásban akadályozott tanulók olvasási szokásai</w:t>
      </w:r>
    </w:p>
    <w:p w:rsidR="003F6D3A" w:rsidRPr="001C3235" w:rsidRDefault="003F6D3A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4D162C" w:rsidRPr="004D162C" w:rsidRDefault="004D162C" w:rsidP="004D162C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903D04" w:rsidRDefault="00903D04" w:rsidP="00903D04"/>
    <w:p w:rsidR="00903D04" w:rsidRDefault="00903D04" w:rsidP="00BE1774"/>
    <w:p w:rsidR="00903D04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903D04" w:rsidRPr="001C3235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</w:p>
    <w:p w:rsidR="00903D04" w:rsidRPr="001C3235" w:rsidRDefault="00903D04" w:rsidP="00903D04">
      <w:pPr>
        <w:jc w:val="center"/>
        <w:rPr>
          <w:rFonts w:ascii="Calibri" w:hAnsi="Calibri"/>
          <w:b/>
          <w:sz w:val="24"/>
          <w:szCs w:val="24"/>
        </w:rPr>
      </w:pP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="003F6D3A" w:rsidRPr="003F6D3A">
        <w:rPr>
          <w:b/>
          <w:bCs/>
          <w:sz w:val="24"/>
          <w:szCs w:val="24"/>
        </w:rPr>
        <w:t>Tamása Róza</w:t>
      </w: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03D04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="003F6D3A" w:rsidRPr="003F6D3A">
        <w:rPr>
          <w:b/>
          <w:bCs/>
          <w:sz w:val="24"/>
          <w:szCs w:val="24"/>
        </w:rPr>
        <w:t>Afázia a társadalmi megítélés tekintetében</w:t>
      </w:r>
    </w:p>
    <w:p w:rsidR="003F6D3A" w:rsidRPr="001C3235" w:rsidRDefault="003F6D3A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4D162C" w:rsidRPr="004D162C" w:rsidRDefault="004D162C" w:rsidP="004D162C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903D04" w:rsidRDefault="00903D04" w:rsidP="00903D04"/>
    <w:p w:rsidR="00903D04" w:rsidRDefault="00903D04" w:rsidP="00BE1774"/>
    <w:p w:rsidR="00903D04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903D04" w:rsidRPr="001C3235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</w:p>
    <w:p w:rsidR="00903D04" w:rsidRPr="001C3235" w:rsidRDefault="00903D04" w:rsidP="00903D04">
      <w:pPr>
        <w:jc w:val="center"/>
        <w:rPr>
          <w:rFonts w:ascii="Calibri" w:hAnsi="Calibri"/>
          <w:b/>
          <w:sz w:val="24"/>
          <w:szCs w:val="24"/>
        </w:rPr>
      </w:pP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="003F6D3A" w:rsidRPr="003F6D3A">
        <w:rPr>
          <w:b/>
          <w:bCs/>
          <w:sz w:val="24"/>
          <w:szCs w:val="24"/>
        </w:rPr>
        <w:t>Késmárki Kinga</w:t>
      </w: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03D04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="003F6D3A" w:rsidRPr="003F6D3A">
        <w:rPr>
          <w:b/>
          <w:bCs/>
          <w:sz w:val="24"/>
          <w:szCs w:val="24"/>
        </w:rPr>
        <w:t>A dominanciaviszony tükröződése a kétpetéjű ikrek spontán beszédében</w:t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4D162C" w:rsidRPr="004D162C" w:rsidRDefault="004D162C" w:rsidP="004D162C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903D04" w:rsidRDefault="00903D04" w:rsidP="00903D04"/>
    <w:p w:rsidR="00903D04" w:rsidRDefault="00903D04" w:rsidP="00BE1774"/>
    <w:p w:rsidR="00903D04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903D04" w:rsidRPr="001C3235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</w:p>
    <w:p w:rsidR="00903D04" w:rsidRPr="001C3235" w:rsidRDefault="00903D04" w:rsidP="00903D04">
      <w:pPr>
        <w:jc w:val="center"/>
        <w:rPr>
          <w:rFonts w:ascii="Calibri" w:hAnsi="Calibri"/>
          <w:b/>
          <w:sz w:val="24"/>
          <w:szCs w:val="24"/>
        </w:rPr>
      </w:pPr>
    </w:p>
    <w:p w:rsidR="00903D04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="003F6D3A" w:rsidRPr="003F6D3A">
        <w:rPr>
          <w:b/>
          <w:bCs/>
          <w:sz w:val="24"/>
          <w:szCs w:val="24"/>
        </w:rPr>
        <w:t>Dudás Eszter</w:t>
      </w:r>
    </w:p>
    <w:p w:rsidR="003F6D3A" w:rsidRPr="00645D56" w:rsidRDefault="003F6D3A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03D04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="003F6D3A" w:rsidRPr="003F6D3A">
        <w:rPr>
          <w:b/>
          <w:bCs/>
          <w:sz w:val="24"/>
          <w:szCs w:val="24"/>
        </w:rPr>
        <w:t>A nagymozgás és a finommozgás fejlesztésének fontossága az óvodáskorú gyermekeknél - az online tér lehetősége</w:t>
      </w:r>
    </w:p>
    <w:p w:rsidR="003F6D3A" w:rsidRPr="001C3235" w:rsidRDefault="003F6D3A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4D162C" w:rsidRPr="004D162C" w:rsidRDefault="004D162C" w:rsidP="004D162C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903D04" w:rsidRDefault="00903D04" w:rsidP="00903D04"/>
    <w:p w:rsidR="00903D04" w:rsidRDefault="00903D04" w:rsidP="00BE1774"/>
    <w:p w:rsidR="003F6D3A" w:rsidRDefault="003F6D3A" w:rsidP="003F6D3A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3F6D3A" w:rsidRPr="001C3235" w:rsidRDefault="003F6D3A" w:rsidP="003F6D3A">
      <w:pPr>
        <w:jc w:val="center"/>
        <w:rPr>
          <w:rFonts w:ascii="Calibri" w:hAnsi="Calibri"/>
          <w:b/>
          <w:sz w:val="36"/>
          <w:szCs w:val="36"/>
        </w:rPr>
      </w:pPr>
    </w:p>
    <w:p w:rsidR="003F6D3A" w:rsidRPr="001C3235" w:rsidRDefault="003F6D3A" w:rsidP="003F6D3A">
      <w:pPr>
        <w:jc w:val="center"/>
        <w:rPr>
          <w:rFonts w:ascii="Calibri" w:hAnsi="Calibri"/>
          <w:b/>
          <w:sz w:val="24"/>
          <w:szCs w:val="24"/>
        </w:rPr>
      </w:pPr>
    </w:p>
    <w:p w:rsidR="003F6D3A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Pr="003F6D3A">
        <w:rPr>
          <w:b/>
          <w:bCs/>
          <w:sz w:val="24"/>
          <w:szCs w:val="24"/>
        </w:rPr>
        <w:t>Vida Emese</w:t>
      </w:r>
    </w:p>
    <w:p w:rsidR="003F6D3A" w:rsidRPr="00645D56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F6D3A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Pr="003F6D3A">
        <w:rPr>
          <w:b/>
          <w:bCs/>
          <w:sz w:val="24"/>
          <w:szCs w:val="24"/>
        </w:rPr>
        <w:t>Képzeletbeli barátok az ifjúsági irodalomban - és a pszichológiában</w:t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3F6D3A" w:rsidRPr="004D162C" w:rsidRDefault="003F6D3A" w:rsidP="003F6D3A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3F6D3A" w:rsidRPr="001C3235" w:rsidRDefault="003F6D3A" w:rsidP="003F6D3A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3F6D3A" w:rsidRPr="001C3235" w:rsidRDefault="003F6D3A" w:rsidP="003F6D3A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3F6D3A" w:rsidRDefault="003F6D3A" w:rsidP="003F6D3A"/>
    <w:p w:rsidR="003F6D3A" w:rsidRDefault="003F6D3A" w:rsidP="003F6D3A"/>
    <w:p w:rsidR="003F6D3A" w:rsidRDefault="003F6D3A" w:rsidP="003F6D3A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3F6D3A" w:rsidRPr="001C3235" w:rsidRDefault="003F6D3A" w:rsidP="003F6D3A">
      <w:pPr>
        <w:jc w:val="center"/>
        <w:rPr>
          <w:rFonts w:ascii="Calibri" w:hAnsi="Calibri"/>
          <w:b/>
          <w:sz w:val="36"/>
          <w:szCs w:val="36"/>
        </w:rPr>
      </w:pPr>
    </w:p>
    <w:p w:rsidR="003F6D3A" w:rsidRPr="001C3235" w:rsidRDefault="003F6D3A" w:rsidP="003F6D3A">
      <w:pPr>
        <w:jc w:val="center"/>
        <w:rPr>
          <w:rFonts w:ascii="Calibri" w:hAnsi="Calibri"/>
          <w:b/>
          <w:sz w:val="24"/>
          <w:szCs w:val="24"/>
        </w:rPr>
      </w:pPr>
    </w:p>
    <w:p w:rsidR="003F6D3A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Pr="003F6D3A">
        <w:rPr>
          <w:b/>
          <w:bCs/>
          <w:sz w:val="24"/>
          <w:szCs w:val="24"/>
        </w:rPr>
        <w:t>Törzsök Renáta</w:t>
      </w:r>
    </w:p>
    <w:p w:rsidR="003F6D3A" w:rsidRPr="00645D56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F6D3A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Pr="003F6D3A">
        <w:rPr>
          <w:b/>
          <w:bCs/>
          <w:sz w:val="24"/>
          <w:szCs w:val="24"/>
        </w:rPr>
        <w:t>Mesedramatizálás fenntartható anyagokból, a stilizálás jegyében</w:t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3F6D3A" w:rsidRPr="004D162C" w:rsidRDefault="003F6D3A" w:rsidP="003F6D3A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3F6D3A" w:rsidRPr="001C3235" w:rsidRDefault="003F6D3A" w:rsidP="003F6D3A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3F6D3A" w:rsidRPr="001C3235" w:rsidRDefault="003F6D3A" w:rsidP="003F6D3A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3F6D3A" w:rsidRDefault="003F6D3A" w:rsidP="003F6D3A"/>
    <w:p w:rsidR="003F6D3A" w:rsidRDefault="003F6D3A" w:rsidP="003F6D3A"/>
    <w:p w:rsidR="00903D04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903D04" w:rsidRPr="001C3235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</w:p>
    <w:p w:rsidR="00903D04" w:rsidRPr="001C3235" w:rsidRDefault="00903D04" w:rsidP="00903D04">
      <w:pPr>
        <w:jc w:val="center"/>
        <w:rPr>
          <w:rFonts w:ascii="Calibri" w:hAnsi="Calibri"/>
          <w:b/>
          <w:sz w:val="24"/>
          <w:szCs w:val="24"/>
        </w:rPr>
      </w:pP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="003F6D3A" w:rsidRPr="003F6D3A">
        <w:rPr>
          <w:b/>
          <w:bCs/>
          <w:sz w:val="24"/>
          <w:szCs w:val="24"/>
        </w:rPr>
        <w:t>Pap Vanessza</w:t>
      </w: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03D04" w:rsidRDefault="00903D04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="003F6D3A" w:rsidRPr="003F6D3A">
        <w:rPr>
          <w:b/>
          <w:bCs/>
          <w:sz w:val="24"/>
          <w:szCs w:val="24"/>
        </w:rPr>
        <w:t>Sportoló és nem sportoló diákok életmódjának és fizikai aktivitásának összehasonlítása egy falusi iskola 10-12 éves tanulóinak körében</w:t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4D162C" w:rsidRPr="004D162C" w:rsidRDefault="004D162C" w:rsidP="004D162C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903D04" w:rsidRDefault="00903D04" w:rsidP="00903D04"/>
    <w:p w:rsidR="00903D04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903D04" w:rsidRPr="001C3235" w:rsidRDefault="00903D04" w:rsidP="00903D04">
      <w:pPr>
        <w:jc w:val="center"/>
        <w:rPr>
          <w:rFonts w:ascii="Calibri" w:hAnsi="Calibri"/>
          <w:b/>
          <w:sz w:val="36"/>
          <w:szCs w:val="36"/>
        </w:rPr>
      </w:pPr>
    </w:p>
    <w:p w:rsidR="00903D04" w:rsidRPr="001C3235" w:rsidRDefault="00903D04" w:rsidP="00903D04">
      <w:pPr>
        <w:jc w:val="center"/>
        <w:rPr>
          <w:rFonts w:ascii="Calibri" w:hAnsi="Calibri"/>
          <w:b/>
          <w:sz w:val="24"/>
          <w:szCs w:val="24"/>
        </w:rPr>
      </w:pP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proofErr w:type="spellStart"/>
      <w:r w:rsidR="003F6D3A" w:rsidRPr="003F6D3A">
        <w:rPr>
          <w:b/>
          <w:bCs/>
          <w:sz w:val="24"/>
          <w:szCs w:val="24"/>
        </w:rPr>
        <w:t>Pónya</w:t>
      </w:r>
      <w:proofErr w:type="spellEnd"/>
      <w:r w:rsidR="003F6D3A" w:rsidRPr="003F6D3A">
        <w:rPr>
          <w:b/>
          <w:bCs/>
          <w:sz w:val="24"/>
          <w:szCs w:val="24"/>
        </w:rPr>
        <w:t xml:space="preserve"> Gréta Judit</w:t>
      </w: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03D04" w:rsidRPr="00645D56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="003F6D3A" w:rsidRPr="003F6D3A">
        <w:rPr>
          <w:b/>
          <w:bCs/>
          <w:sz w:val="24"/>
          <w:szCs w:val="24"/>
        </w:rPr>
        <w:t xml:space="preserve">Szülői </w:t>
      </w:r>
      <w:proofErr w:type="spellStart"/>
      <w:r w:rsidR="003F6D3A" w:rsidRPr="003F6D3A">
        <w:rPr>
          <w:b/>
          <w:bCs/>
          <w:sz w:val="24"/>
          <w:szCs w:val="24"/>
        </w:rPr>
        <w:t>bevonódottság</w:t>
      </w:r>
      <w:proofErr w:type="spellEnd"/>
      <w:r w:rsidR="003F6D3A" w:rsidRPr="003F6D3A">
        <w:rPr>
          <w:b/>
          <w:bCs/>
          <w:sz w:val="24"/>
          <w:szCs w:val="24"/>
        </w:rPr>
        <w:t xml:space="preserve"> - A </w:t>
      </w:r>
      <w:proofErr w:type="spellStart"/>
      <w:r w:rsidR="003F6D3A" w:rsidRPr="003F6D3A">
        <w:rPr>
          <w:b/>
          <w:bCs/>
          <w:sz w:val="24"/>
          <w:szCs w:val="24"/>
        </w:rPr>
        <w:t>bevonódottság</w:t>
      </w:r>
      <w:proofErr w:type="spellEnd"/>
      <w:r w:rsidR="003F6D3A" w:rsidRPr="003F6D3A">
        <w:rPr>
          <w:b/>
          <w:bCs/>
          <w:sz w:val="24"/>
          <w:szCs w:val="24"/>
        </w:rPr>
        <w:t xml:space="preserve"> hatása a gyermek iskolai teljesítményére</w:t>
      </w:r>
    </w:p>
    <w:p w:rsidR="00903D04" w:rsidRPr="001C3235" w:rsidRDefault="00903D04" w:rsidP="00903D04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03D04" w:rsidRPr="001C3235" w:rsidTr="003F6D3A">
        <w:tc>
          <w:tcPr>
            <w:tcW w:w="4219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903D04" w:rsidRPr="001C3235" w:rsidRDefault="00903D04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903D04" w:rsidRPr="001C3235" w:rsidRDefault="00903D04" w:rsidP="00903D04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4D162C" w:rsidRPr="004D162C" w:rsidRDefault="004D162C" w:rsidP="004D162C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903D04" w:rsidRPr="001C3235" w:rsidRDefault="00903D04" w:rsidP="00903D04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903D04" w:rsidRDefault="00903D04" w:rsidP="00903D04"/>
    <w:p w:rsidR="003F6D3A" w:rsidRDefault="003F6D3A" w:rsidP="003F6D3A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3F6D3A" w:rsidRPr="001C3235" w:rsidRDefault="003F6D3A" w:rsidP="003F6D3A">
      <w:pPr>
        <w:jc w:val="center"/>
        <w:rPr>
          <w:rFonts w:ascii="Calibri" w:hAnsi="Calibri"/>
          <w:b/>
          <w:sz w:val="36"/>
          <w:szCs w:val="36"/>
        </w:rPr>
      </w:pPr>
    </w:p>
    <w:p w:rsidR="003F6D3A" w:rsidRPr="001C3235" w:rsidRDefault="003F6D3A" w:rsidP="003F6D3A">
      <w:pPr>
        <w:jc w:val="center"/>
        <w:rPr>
          <w:rFonts w:ascii="Calibri" w:hAnsi="Calibri"/>
          <w:b/>
          <w:sz w:val="24"/>
          <w:szCs w:val="24"/>
        </w:rPr>
      </w:pPr>
    </w:p>
    <w:p w:rsidR="003F6D3A" w:rsidRPr="00645D56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proofErr w:type="spellStart"/>
      <w:r w:rsidR="00126A80" w:rsidRPr="00126A80">
        <w:rPr>
          <w:b/>
          <w:bCs/>
          <w:sz w:val="24"/>
          <w:szCs w:val="24"/>
        </w:rPr>
        <w:t>Horváth-Pallos</w:t>
      </w:r>
      <w:proofErr w:type="spellEnd"/>
      <w:r w:rsidR="00126A80" w:rsidRPr="00126A80">
        <w:rPr>
          <w:b/>
          <w:bCs/>
          <w:sz w:val="24"/>
          <w:szCs w:val="24"/>
        </w:rPr>
        <w:t xml:space="preserve"> Kata</w:t>
      </w:r>
    </w:p>
    <w:p w:rsidR="003F6D3A" w:rsidRPr="00645D56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26A80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="00126A80" w:rsidRPr="00126A80">
        <w:rPr>
          <w:b/>
          <w:bCs/>
          <w:sz w:val="24"/>
          <w:szCs w:val="24"/>
        </w:rPr>
        <w:t>A pedagógusok kiégésének vizsgálata a digitális oktatás "mentén" egy pilot kutatás tükrében</w:t>
      </w:r>
    </w:p>
    <w:p w:rsidR="00126A80" w:rsidRDefault="00126A80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3F6D3A" w:rsidRPr="004D162C" w:rsidRDefault="003F6D3A" w:rsidP="003F6D3A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3F6D3A" w:rsidRPr="001C3235" w:rsidRDefault="003F6D3A" w:rsidP="003F6D3A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3F6D3A" w:rsidRPr="001C3235" w:rsidRDefault="003F6D3A" w:rsidP="003F6D3A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3F6D3A" w:rsidRDefault="003F6D3A" w:rsidP="003F6D3A"/>
    <w:p w:rsidR="003F6D3A" w:rsidRDefault="003F6D3A" w:rsidP="003F6D3A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3F6D3A" w:rsidRPr="001C3235" w:rsidRDefault="003F6D3A" w:rsidP="003F6D3A">
      <w:pPr>
        <w:jc w:val="center"/>
        <w:rPr>
          <w:rFonts w:ascii="Calibri" w:hAnsi="Calibri"/>
          <w:b/>
          <w:sz w:val="36"/>
          <w:szCs w:val="36"/>
        </w:rPr>
      </w:pPr>
    </w:p>
    <w:p w:rsidR="003F6D3A" w:rsidRPr="001C3235" w:rsidRDefault="003F6D3A" w:rsidP="003F6D3A">
      <w:pPr>
        <w:jc w:val="center"/>
        <w:rPr>
          <w:rFonts w:ascii="Calibri" w:hAnsi="Calibri"/>
          <w:b/>
          <w:sz w:val="24"/>
          <w:szCs w:val="24"/>
        </w:rPr>
      </w:pPr>
    </w:p>
    <w:p w:rsidR="003F6D3A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="00126A80" w:rsidRPr="00126A80">
        <w:rPr>
          <w:b/>
          <w:bCs/>
          <w:sz w:val="24"/>
          <w:szCs w:val="24"/>
        </w:rPr>
        <w:t>Pechtol Éva</w:t>
      </w:r>
    </w:p>
    <w:p w:rsidR="00126A80" w:rsidRPr="00645D56" w:rsidRDefault="00126A80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F6D3A" w:rsidRDefault="003F6D3A" w:rsidP="00126A80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="00126A80" w:rsidRPr="00126A80">
        <w:rPr>
          <w:b/>
          <w:bCs/>
          <w:sz w:val="24"/>
          <w:szCs w:val="24"/>
        </w:rPr>
        <w:t>Bálint Ágnes mesés szimbólumvilágának megjelenítése projektmódszerrel</w:t>
      </w:r>
    </w:p>
    <w:p w:rsidR="00126A80" w:rsidRPr="001C3235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3F6D3A" w:rsidRPr="004D162C" w:rsidRDefault="003F6D3A" w:rsidP="003F6D3A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3F6D3A" w:rsidRPr="001C3235" w:rsidRDefault="003F6D3A" w:rsidP="003F6D3A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3F6D3A" w:rsidRPr="001C3235" w:rsidRDefault="003F6D3A" w:rsidP="003F6D3A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3F6D3A" w:rsidRDefault="003F6D3A" w:rsidP="003F6D3A"/>
    <w:p w:rsidR="003F6D3A" w:rsidRDefault="003F6D3A" w:rsidP="003F6D3A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3F6D3A" w:rsidRPr="001C3235" w:rsidRDefault="003F6D3A" w:rsidP="003F6D3A">
      <w:pPr>
        <w:jc w:val="center"/>
        <w:rPr>
          <w:rFonts w:ascii="Calibri" w:hAnsi="Calibri"/>
          <w:b/>
          <w:sz w:val="36"/>
          <w:szCs w:val="36"/>
        </w:rPr>
      </w:pPr>
    </w:p>
    <w:p w:rsidR="003F6D3A" w:rsidRPr="001C3235" w:rsidRDefault="003F6D3A" w:rsidP="003F6D3A">
      <w:pPr>
        <w:jc w:val="center"/>
        <w:rPr>
          <w:rFonts w:ascii="Calibri" w:hAnsi="Calibri"/>
          <w:b/>
          <w:sz w:val="24"/>
          <w:szCs w:val="24"/>
        </w:rPr>
      </w:pPr>
    </w:p>
    <w:p w:rsidR="003F6D3A" w:rsidRPr="00645D56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proofErr w:type="spellStart"/>
      <w:r w:rsidR="00126A80" w:rsidRPr="00126A80">
        <w:rPr>
          <w:b/>
          <w:bCs/>
          <w:sz w:val="24"/>
          <w:szCs w:val="24"/>
        </w:rPr>
        <w:t>Ján</w:t>
      </w:r>
      <w:proofErr w:type="spellEnd"/>
      <w:r w:rsidR="00126A80" w:rsidRPr="00126A80">
        <w:rPr>
          <w:b/>
          <w:bCs/>
          <w:sz w:val="24"/>
          <w:szCs w:val="24"/>
        </w:rPr>
        <w:t xml:space="preserve"> Szilárd</w:t>
      </w:r>
    </w:p>
    <w:p w:rsidR="003F6D3A" w:rsidRPr="00645D56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F6D3A" w:rsidRDefault="003F6D3A" w:rsidP="00126A80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proofErr w:type="spellStart"/>
      <w:r w:rsidR="00126A80" w:rsidRPr="00126A80">
        <w:rPr>
          <w:b/>
          <w:bCs/>
          <w:sz w:val="24"/>
          <w:szCs w:val="24"/>
        </w:rPr>
        <w:t>Idegennyelv</w:t>
      </w:r>
      <w:proofErr w:type="spellEnd"/>
      <w:r w:rsidR="00126A80" w:rsidRPr="00126A80">
        <w:rPr>
          <w:b/>
          <w:bCs/>
          <w:sz w:val="24"/>
          <w:szCs w:val="24"/>
        </w:rPr>
        <w:t xml:space="preserve"> - elsajátítás és tanítás az alsó tagozaton</w:t>
      </w:r>
    </w:p>
    <w:p w:rsidR="00126A80" w:rsidRPr="001C3235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F6D3A" w:rsidRPr="001C3235" w:rsidTr="003F6D3A">
        <w:tc>
          <w:tcPr>
            <w:tcW w:w="4219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3F6D3A" w:rsidRPr="001C3235" w:rsidRDefault="003F6D3A" w:rsidP="003F6D3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3F6D3A" w:rsidRPr="001C3235" w:rsidRDefault="003F6D3A" w:rsidP="003F6D3A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3F6D3A" w:rsidRPr="004D162C" w:rsidRDefault="003F6D3A" w:rsidP="003F6D3A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3F6D3A" w:rsidRPr="001C3235" w:rsidRDefault="003F6D3A" w:rsidP="003F6D3A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3F6D3A" w:rsidRPr="001C3235" w:rsidRDefault="003F6D3A" w:rsidP="003F6D3A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3F6D3A" w:rsidRDefault="003F6D3A" w:rsidP="003F6D3A"/>
    <w:p w:rsidR="009303F5" w:rsidRDefault="009303F5" w:rsidP="00BE1774"/>
    <w:p w:rsidR="00126A80" w:rsidRDefault="00126A80" w:rsidP="00BE1774"/>
    <w:p w:rsidR="00126A80" w:rsidRDefault="00126A80" w:rsidP="00126A80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126A80" w:rsidRPr="001C3235" w:rsidRDefault="00126A80" w:rsidP="00126A80">
      <w:pPr>
        <w:jc w:val="center"/>
        <w:rPr>
          <w:rFonts w:ascii="Calibri" w:hAnsi="Calibri"/>
          <w:b/>
          <w:sz w:val="36"/>
          <w:szCs w:val="36"/>
        </w:rPr>
      </w:pPr>
    </w:p>
    <w:p w:rsidR="00126A80" w:rsidRPr="001C3235" w:rsidRDefault="00126A80" w:rsidP="00126A80">
      <w:pPr>
        <w:jc w:val="center"/>
        <w:rPr>
          <w:rFonts w:ascii="Calibri" w:hAnsi="Calibri"/>
          <w:b/>
          <w:sz w:val="24"/>
          <w:szCs w:val="24"/>
        </w:rPr>
      </w:pPr>
    </w:p>
    <w:p w:rsidR="00126A80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Pr="00126A80">
        <w:rPr>
          <w:b/>
          <w:bCs/>
          <w:sz w:val="24"/>
          <w:szCs w:val="24"/>
        </w:rPr>
        <w:t>Nemes Rebeka</w:t>
      </w:r>
    </w:p>
    <w:p w:rsidR="00126A80" w:rsidRPr="00645D56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26A80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Pr="00126A80">
        <w:rPr>
          <w:b/>
          <w:bCs/>
          <w:sz w:val="24"/>
          <w:szCs w:val="24"/>
        </w:rPr>
        <w:t>Tehetséggondozás és tehetségfejlesztés szegmensei az általános iskolák alsó és felső tagozatos tanulóinak körében</w:t>
      </w:r>
    </w:p>
    <w:p w:rsidR="00126A80" w:rsidRPr="001C3235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126A80" w:rsidRPr="001C3235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126A80" w:rsidRPr="001C3235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126A80" w:rsidRPr="001C3235" w:rsidTr="00665D67">
        <w:tc>
          <w:tcPr>
            <w:tcW w:w="4219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126A80" w:rsidRPr="001C3235" w:rsidTr="00665D67">
        <w:tc>
          <w:tcPr>
            <w:tcW w:w="4219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26A80" w:rsidRPr="001C3235" w:rsidTr="00665D67">
        <w:tc>
          <w:tcPr>
            <w:tcW w:w="4219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26A80" w:rsidRPr="001C3235" w:rsidTr="00665D67">
        <w:tc>
          <w:tcPr>
            <w:tcW w:w="4219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26A80" w:rsidRPr="001C3235" w:rsidTr="00665D67">
        <w:tc>
          <w:tcPr>
            <w:tcW w:w="4219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26A80" w:rsidRPr="001C3235" w:rsidTr="00665D67">
        <w:tc>
          <w:tcPr>
            <w:tcW w:w="4219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26A80" w:rsidRPr="001C3235" w:rsidTr="00665D67">
        <w:tc>
          <w:tcPr>
            <w:tcW w:w="4219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26A80" w:rsidRPr="001C3235" w:rsidTr="00665D67">
        <w:tc>
          <w:tcPr>
            <w:tcW w:w="4219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126A80" w:rsidRPr="001C3235" w:rsidRDefault="00126A80" w:rsidP="00665D67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26A80" w:rsidRPr="001C3235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126A80" w:rsidRPr="001C3235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126A80" w:rsidRPr="001C3235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126A80" w:rsidRPr="001C3235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126A80" w:rsidRPr="001C3235" w:rsidRDefault="00126A80" w:rsidP="00126A80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126A80" w:rsidRPr="004D162C" w:rsidRDefault="00126A80" w:rsidP="00126A80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126A80" w:rsidRPr="001C3235" w:rsidRDefault="00126A80" w:rsidP="00126A80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126A80" w:rsidRPr="001C3235" w:rsidRDefault="00126A80" w:rsidP="00126A80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126A80" w:rsidRDefault="00126A80" w:rsidP="00126A80"/>
    <w:p w:rsidR="00126A80" w:rsidRDefault="00126A80" w:rsidP="00BE1774"/>
    <w:p w:rsidR="00EA1CF9" w:rsidRDefault="00EA1CF9" w:rsidP="00EA1CF9">
      <w:pPr>
        <w:jc w:val="center"/>
        <w:rPr>
          <w:rFonts w:ascii="Calibri" w:hAnsi="Calibri"/>
          <w:b/>
          <w:sz w:val="36"/>
          <w:szCs w:val="36"/>
        </w:rPr>
      </w:pPr>
      <w:r w:rsidRPr="001C3235">
        <w:rPr>
          <w:rFonts w:ascii="Calibri" w:hAnsi="Calibri"/>
          <w:b/>
          <w:sz w:val="36"/>
          <w:szCs w:val="36"/>
        </w:rPr>
        <w:t>A TDK DOLGOZAT BEMUTATÁSÁT ÉRTÉKELŐLAP</w:t>
      </w:r>
    </w:p>
    <w:p w:rsidR="00EA1CF9" w:rsidRPr="001C3235" w:rsidRDefault="00EA1CF9" w:rsidP="00EA1CF9">
      <w:pPr>
        <w:jc w:val="center"/>
        <w:rPr>
          <w:rFonts w:ascii="Calibri" w:hAnsi="Calibri"/>
          <w:b/>
          <w:sz w:val="36"/>
          <w:szCs w:val="36"/>
        </w:rPr>
      </w:pPr>
    </w:p>
    <w:p w:rsidR="00EA1CF9" w:rsidRPr="001C3235" w:rsidRDefault="00EA1CF9" w:rsidP="00EA1CF9">
      <w:pPr>
        <w:jc w:val="center"/>
        <w:rPr>
          <w:rFonts w:ascii="Calibri" w:hAnsi="Calibri"/>
          <w:b/>
          <w:sz w:val="24"/>
          <w:szCs w:val="24"/>
        </w:rPr>
      </w:pPr>
    </w:p>
    <w:p w:rsidR="00EA1CF9" w:rsidRDefault="00EA1CF9" w:rsidP="00EA1CF9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45D56">
        <w:rPr>
          <w:b/>
          <w:bCs/>
          <w:sz w:val="24"/>
          <w:szCs w:val="24"/>
        </w:rPr>
        <w:t xml:space="preserve">Név: </w:t>
      </w:r>
      <w:r w:rsidRPr="00EA1CF9">
        <w:rPr>
          <w:b/>
          <w:bCs/>
          <w:sz w:val="24"/>
          <w:szCs w:val="24"/>
        </w:rPr>
        <w:t>Szabó Bálint Richárd</w:t>
      </w:r>
    </w:p>
    <w:p w:rsidR="00EA1CF9" w:rsidRPr="00645D56" w:rsidRDefault="00EA1CF9" w:rsidP="00EA1CF9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A1CF9" w:rsidRDefault="00EA1CF9" w:rsidP="00EA1CF9">
      <w:pPr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5632B">
        <w:rPr>
          <w:b/>
          <w:bCs/>
          <w:sz w:val="24"/>
          <w:szCs w:val="24"/>
        </w:rPr>
        <w:t xml:space="preserve">TDK </w:t>
      </w:r>
      <w:r>
        <w:rPr>
          <w:b/>
          <w:bCs/>
          <w:sz w:val="24"/>
          <w:szCs w:val="24"/>
        </w:rPr>
        <w:t>d</w:t>
      </w:r>
      <w:r w:rsidRPr="00C5632B">
        <w:rPr>
          <w:b/>
          <w:bCs/>
          <w:sz w:val="24"/>
          <w:szCs w:val="24"/>
        </w:rPr>
        <w:t xml:space="preserve">olgozat címe: </w:t>
      </w:r>
      <w:r w:rsidRPr="00EA1CF9">
        <w:rPr>
          <w:b/>
          <w:bCs/>
          <w:sz w:val="24"/>
          <w:szCs w:val="24"/>
        </w:rPr>
        <w:t>Nevetés az olvasásórán – kutatási terv</w:t>
      </w:r>
      <w:bookmarkStart w:id="1" w:name="_GoBack"/>
      <w:bookmarkEnd w:id="1"/>
    </w:p>
    <w:p w:rsidR="00EA1CF9" w:rsidRPr="001C3235" w:rsidRDefault="00EA1CF9" w:rsidP="00EA1CF9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EA1CF9" w:rsidRPr="001C3235" w:rsidRDefault="00EA1CF9" w:rsidP="00EA1CF9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dolgozatok bemutatásának értékelési szempontjai:</w:t>
      </w:r>
    </w:p>
    <w:p w:rsidR="00EA1CF9" w:rsidRPr="001C3235" w:rsidRDefault="00EA1CF9" w:rsidP="00EA1CF9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25"/>
        <w:gridCol w:w="2568"/>
      </w:tblGrid>
      <w:tr w:rsidR="00EA1CF9" w:rsidRPr="001C3235" w:rsidTr="00EA387A">
        <w:tc>
          <w:tcPr>
            <w:tcW w:w="4219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Szempont</w:t>
            </w:r>
          </w:p>
        </w:tc>
        <w:tc>
          <w:tcPr>
            <w:tcW w:w="2425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Pontszám</w:t>
            </w:r>
          </w:p>
        </w:tc>
        <w:tc>
          <w:tcPr>
            <w:tcW w:w="2568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C3235">
              <w:rPr>
                <w:rFonts w:ascii="Calibri" w:hAnsi="Calibri"/>
                <w:b/>
                <w:bCs/>
                <w:sz w:val="24"/>
                <w:szCs w:val="24"/>
              </w:rPr>
              <w:t>Megjegyzés</w:t>
            </w:r>
          </w:p>
        </w:tc>
      </w:tr>
      <w:tr w:rsidR="00EA1CF9" w:rsidRPr="001C3235" w:rsidTr="00EA387A">
        <w:tc>
          <w:tcPr>
            <w:tcW w:w="4219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1. A bemutatás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tartama (mennyire összefogott, gazdaságos, befejezett, id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arányos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 xml:space="preserve">adás) </w:t>
            </w:r>
          </w:p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A1CF9" w:rsidRPr="001C3235" w:rsidTr="00EA387A">
        <w:tc>
          <w:tcPr>
            <w:tcW w:w="4219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2.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tartalma</w:t>
            </w:r>
          </w:p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A1CF9" w:rsidRPr="001C3235" w:rsidTr="00EA387A">
        <w:tc>
          <w:tcPr>
            <w:tcW w:w="4219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3.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stílusa (szabad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adás, felolvasás, nyelvhelyesség, szabatosság)</w:t>
            </w:r>
          </w:p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A1CF9" w:rsidRPr="001C3235" w:rsidTr="00EA387A">
        <w:tc>
          <w:tcPr>
            <w:tcW w:w="4219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4.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szemléletessége</w:t>
            </w:r>
          </w:p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A1CF9" w:rsidRPr="001C3235" w:rsidTr="00EA387A">
        <w:tc>
          <w:tcPr>
            <w:tcW w:w="4219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5.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adás logikai szerkezet</w:t>
            </w:r>
          </w:p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A1CF9" w:rsidRPr="001C3235" w:rsidTr="00EA387A">
        <w:tc>
          <w:tcPr>
            <w:tcW w:w="4219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>6. Az el</w:t>
            </w:r>
            <w:r w:rsidRPr="001C3235">
              <w:rPr>
                <w:rFonts w:ascii="Calibri" w:hAnsi="Calibri" w:cs="TTE11F1428t00"/>
                <w:sz w:val="24"/>
                <w:szCs w:val="24"/>
              </w:rPr>
              <w:t>ő</w:t>
            </w:r>
            <w:r w:rsidRPr="001C3235">
              <w:rPr>
                <w:rFonts w:ascii="Calibri" w:hAnsi="Calibri"/>
                <w:sz w:val="24"/>
                <w:szCs w:val="24"/>
              </w:rPr>
              <w:t>adó tudományos vitakészsége</w:t>
            </w:r>
          </w:p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1C3235">
              <w:rPr>
                <w:rFonts w:ascii="Calibri" w:hAnsi="Calibri"/>
                <w:i/>
                <w:sz w:val="24"/>
                <w:szCs w:val="24"/>
              </w:rPr>
              <w:t>0-10 pont</w:t>
            </w:r>
          </w:p>
        </w:tc>
        <w:tc>
          <w:tcPr>
            <w:tcW w:w="2425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A1CF9" w:rsidRPr="001C3235" w:rsidTr="00EA387A">
        <w:tc>
          <w:tcPr>
            <w:tcW w:w="4219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1C3235">
              <w:rPr>
                <w:rFonts w:ascii="Calibri" w:hAnsi="Calibri"/>
                <w:sz w:val="24"/>
                <w:szCs w:val="24"/>
              </w:rPr>
              <w:t xml:space="preserve">Az </w:t>
            </w:r>
            <w:proofErr w:type="spellStart"/>
            <w:r w:rsidRPr="001C3235">
              <w:rPr>
                <w:rFonts w:ascii="Calibri" w:hAnsi="Calibri"/>
                <w:sz w:val="24"/>
                <w:szCs w:val="24"/>
              </w:rPr>
              <w:t>összpontszám</w:t>
            </w:r>
            <w:proofErr w:type="spellEnd"/>
            <w:r w:rsidRPr="001C3235">
              <w:rPr>
                <w:rFonts w:ascii="Calibri" w:hAnsi="Calibri"/>
                <w:sz w:val="24"/>
                <w:szCs w:val="24"/>
              </w:rPr>
              <w:t>: 60 pont</w:t>
            </w:r>
          </w:p>
        </w:tc>
        <w:tc>
          <w:tcPr>
            <w:tcW w:w="2425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EA1CF9" w:rsidRPr="001C3235" w:rsidRDefault="00EA1CF9" w:rsidP="00EA387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EA1CF9" w:rsidRPr="001C3235" w:rsidRDefault="00EA1CF9" w:rsidP="00EA1CF9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EA1CF9" w:rsidRPr="001C3235" w:rsidRDefault="00EA1CF9" w:rsidP="00EA1CF9">
      <w:pPr>
        <w:tabs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EA1CF9" w:rsidRPr="001C3235" w:rsidRDefault="00EA1CF9" w:rsidP="00EA1CF9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A bemutató bírálója: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EA1CF9" w:rsidRPr="001C3235" w:rsidRDefault="00EA1CF9" w:rsidP="00EA1CF9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/>
          <w:bCs/>
          <w:sz w:val="24"/>
          <w:szCs w:val="24"/>
        </w:rPr>
        <w:t>Beosztása, fokozata:</w:t>
      </w:r>
      <w:r w:rsidRPr="001C3235">
        <w:rPr>
          <w:rFonts w:ascii="Calibri" w:hAnsi="Calibri"/>
          <w:bCs/>
          <w:sz w:val="24"/>
          <w:szCs w:val="24"/>
        </w:rPr>
        <w:tab/>
      </w:r>
    </w:p>
    <w:p w:rsidR="00EA1CF9" w:rsidRPr="001C3235" w:rsidRDefault="00EA1CF9" w:rsidP="00EA1CF9">
      <w:pPr>
        <w:tabs>
          <w:tab w:val="left" w:leader="underscore" w:pos="9072"/>
        </w:tabs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EA1CF9" w:rsidRPr="004D162C" w:rsidRDefault="00EA1CF9" w:rsidP="00EA1CF9">
      <w:pPr>
        <w:rPr>
          <w:rFonts w:ascii="Calibri" w:hAnsi="Calibri"/>
          <w:bCs/>
          <w:sz w:val="24"/>
          <w:szCs w:val="24"/>
        </w:rPr>
      </w:pPr>
      <w:r w:rsidRPr="004D162C">
        <w:rPr>
          <w:rFonts w:ascii="Calibri" w:hAnsi="Calibri"/>
          <w:bCs/>
          <w:sz w:val="24"/>
          <w:szCs w:val="24"/>
        </w:rPr>
        <w:t>Kaposvár, 2022. április 13.</w:t>
      </w:r>
    </w:p>
    <w:p w:rsidR="00EA1CF9" w:rsidRPr="001C3235" w:rsidRDefault="00EA1CF9" w:rsidP="00EA1CF9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  <w:t>________________________________</w:t>
      </w:r>
    </w:p>
    <w:p w:rsidR="00EA1CF9" w:rsidRPr="001C3235" w:rsidRDefault="00EA1CF9" w:rsidP="00EA1CF9">
      <w:pPr>
        <w:tabs>
          <w:tab w:val="center" w:pos="6120"/>
          <w:tab w:val="left" w:leader="underscore" w:pos="9072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1C3235">
        <w:rPr>
          <w:rFonts w:ascii="Calibri" w:hAnsi="Calibri"/>
          <w:bCs/>
          <w:sz w:val="24"/>
          <w:szCs w:val="24"/>
        </w:rPr>
        <w:tab/>
      </w:r>
      <w:proofErr w:type="gramStart"/>
      <w:r w:rsidRPr="001C3235">
        <w:rPr>
          <w:rFonts w:ascii="Calibri" w:hAnsi="Calibri"/>
          <w:bCs/>
          <w:sz w:val="24"/>
          <w:szCs w:val="24"/>
        </w:rPr>
        <w:t>aláírás</w:t>
      </w:r>
      <w:proofErr w:type="gramEnd"/>
    </w:p>
    <w:p w:rsidR="00EA1CF9" w:rsidRDefault="00EA1CF9" w:rsidP="00EA1CF9"/>
    <w:p w:rsidR="00EA1CF9" w:rsidRPr="0083595F" w:rsidRDefault="00EA1CF9" w:rsidP="00BE1774"/>
    <w:sectPr w:rsidR="00EA1CF9" w:rsidRPr="0083595F" w:rsidSect="003A03F1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426" w:footer="5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3A" w:rsidRDefault="003F6D3A">
      <w:r>
        <w:separator/>
      </w:r>
    </w:p>
  </w:endnote>
  <w:endnote w:type="continuationSeparator" w:id="0">
    <w:p w:rsidR="003F6D3A" w:rsidRDefault="003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1F1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3A" w:rsidRDefault="003F6D3A" w:rsidP="00172C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6D3A" w:rsidRDefault="003F6D3A" w:rsidP="00172CE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3A" w:rsidRDefault="003F6D3A" w:rsidP="00D503D4">
    <w:pPr>
      <w:pStyle w:val="llb"/>
      <w:tabs>
        <w:tab w:val="clear" w:pos="9072"/>
        <w:tab w:val="right" w:pos="9498"/>
      </w:tabs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1633220</wp:posOffset>
              </wp:positionH>
              <wp:positionV relativeFrom="paragraph">
                <wp:posOffset>361315</wp:posOffset>
              </wp:positionV>
              <wp:extent cx="1857375" cy="581025"/>
              <wp:effectExtent l="0" t="1905" r="0" b="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D3A" w:rsidRPr="00E07B0E" w:rsidRDefault="003F6D3A" w:rsidP="002D004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07B0E">
                            <w:rPr>
                              <w:sz w:val="24"/>
                              <w:szCs w:val="24"/>
                            </w:rPr>
                            <w:t>NTP-HHTDK-21-0042 – Tudományos Ki Mit Tud?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margin-left:128.6pt;margin-top:28.45pt;width:146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" stroked="f">
              <v:textbox>
                <w:txbxContent>
                  <w:p w:rsidR="002D0048" w:rsidRPr="00E07B0E" w:rsidRDefault="002D0048" w:rsidP="002D004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07B0E">
                      <w:rPr>
                        <w:sz w:val="24"/>
                        <w:szCs w:val="24"/>
                      </w:rPr>
                      <w:t>NTP-HHTDK-21-0042 – Tudományos Ki Mit Tud?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57300" cy="904875"/>
          <wp:effectExtent l="0" t="0" r="0" b="952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tab/>
      <w:t xml:space="preserve">                                                            </w:t>
    </w:r>
    <w:r>
      <w:rPr>
        <w:noProof/>
      </w:rPr>
      <w:drawing>
        <wp:inline distT="0" distB="0" distL="0" distR="0">
          <wp:extent cx="2333625" cy="609600"/>
          <wp:effectExtent l="0" t="0" r="952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D3A" w:rsidRDefault="003F6D3A">
    <w:pPr>
      <w:pStyle w:val="llb"/>
      <w:jc w:val="center"/>
    </w:pPr>
  </w:p>
  <w:p w:rsidR="003F6D3A" w:rsidRDefault="003F6D3A" w:rsidP="000F71BC">
    <w:pPr>
      <w:pStyle w:val="llb"/>
      <w:ind w:left="1416"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3A" w:rsidRDefault="003F6D3A">
      <w:r>
        <w:separator/>
      </w:r>
    </w:p>
  </w:footnote>
  <w:footnote w:type="continuationSeparator" w:id="0">
    <w:p w:rsidR="003F6D3A" w:rsidRDefault="003F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3A" w:rsidRDefault="003F6D3A" w:rsidP="009B2DDD">
    <w:pPr>
      <w:pStyle w:val="Alcm"/>
      <w:jc w:val="lef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B005A2" wp14:editId="4CD4D8D0">
              <wp:simplePos x="0" y="0"/>
              <wp:positionH relativeFrom="column">
                <wp:posOffset>2700020</wp:posOffset>
              </wp:positionH>
              <wp:positionV relativeFrom="paragraph">
                <wp:posOffset>-289560</wp:posOffset>
              </wp:positionV>
              <wp:extent cx="3314700" cy="1524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D3A" w:rsidRPr="009C5E8F" w:rsidRDefault="003F6D3A" w:rsidP="001F385C">
                          <w:pPr>
                            <w:pStyle w:val="Alcm"/>
                            <w:jc w:val="right"/>
                            <w:rPr>
                              <w:sz w:val="22"/>
                              <w:szCs w:val="24"/>
                            </w:rPr>
                          </w:pPr>
                        </w:p>
                        <w:p w:rsidR="003F6D3A" w:rsidRPr="009C5E8F" w:rsidRDefault="003F6D3A" w:rsidP="00FC07A3">
                          <w:pPr>
                            <w:pStyle w:val="Alcm"/>
                            <w:jc w:val="right"/>
                            <w:rPr>
                              <w:rFonts w:ascii="Arial" w:hAnsi="Arial" w:cs="Arial"/>
                              <w:color w:val="4F81BD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4F81BD"/>
                              <w:sz w:val="22"/>
                              <w:szCs w:val="24"/>
                            </w:rPr>
                            <w:drawing>
                              <wp:inline distT="0" distB="0" distL="0" distR="0" wp14:anchorId="44F1AD47" wp14:editId="0691482D">
                                <wp:extent cx="790575" cy="1133475"/>
                                <wp:effectExtent l="0" t="0" r="9525" b="9525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12.6pt;margin-top:-22.8pt;width:261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" stroked="f">
              <v:textbox>
                <w:txbxContent>
                  <w:p w:rsidR="00AB1AEF" w:rsidRPr="009C5E8F" w:rsidRDefault="00AB1AEF" w:rsidP="001F385C">
                    <w:pPr>
                      <w:pStyle w:val="Alcm"/>
                      <w:jc w:val="right"/>
                      <w:rPr>
                        <w:sz w:val="22"/>
                        <w:szCs w:val="24"/>
                      </w:rPr>
                    </w:pPr>
                  </w:p>
                  <w:p w:rsidR="00AB1AEF" w:rsidRPr="009C5E8F" w:rsidRDefault="005A1E44" w:rsidP="00FC07A3">
                    <w:pPr>
                      <w:pStyle w:val="Alcm"/>
                      <w:jc w:val="right"/>
                      <w:rPr>
                        <w:rFonts w:ascii="Arial" w:hAnsi="Arial" w:cs="Arial"/>
                        <w:color w:val="4F81BD"/>
                        <w:sz w:val="22"/>
                        <w:szCs w:val="24"/>
                      </w:rPr>
                    </w:pPr>
                    <w:r>
                      <w:rPr>
                        <w:rFonts w:ascii="Arial" w:hAnsi="Arial" w:cs="Arial"/>
                        <w:noProof/>
                        <w:color w:val="4F81BD"/>
                        <w:sz w:val="22"/>
                        <w:szCs w:val="24"/>
                      </w:rPr>
                      <w:drawing>
                        <wp:inline distT="0" distB="0" distL="0" distR="0" wp14:anchorId="44F1AD47" wp14:editId="0691482D">
                          <wp:extent cx="790575" cy="1133475"/>
                          <wp:effectExtent l="0" t="0" r="9525" b="9525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8E8FE9" wp14:editId="2433AA26">
          <wp:extent cx="2019300" cy="1085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 w:rsidRPr="003F4A7F">
      <w:rPr>
        <w:b/>
      </w:rPr>
      <w:t xml:space="preserve"> </w:t>
    </w:r>
  </w:p>
  <w:p w:rsidR="003F6D3A" w:rsidRPr="00367AAD" w:rsidRDefault="003F6D3A" w:rsidP="009B2DDD">
    <w:pPr>
      <w:pStyle w:val="Alcm"/>
      <w:jc w:val="left"/>
      <w:rPr>
        <w:b/>
      </w:rPr>
    </w:pPr>
    <w:r w:rsidRPr="003F4A7F">
      <w:rPr>
        <w:b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46"/>
    <w:rsid w:val="00005FB3"/>
    <w:rsid w:val="00013150"/>
    <w:rsid w:val="00063400"/>
    <w:rsid w:val="0008596F"/>
    <w:rsid w:val="000868D7"/>
    <w:rsid w:val="00086CB3"/>
    <w:rsid w:val="0009418E"/>
    <w:rsid w:val="00094958"/>
    <w:rsid w:val="00096EE6"/>
    <w:rsid w:val="000C4AFE"/>
    <w:rsid w:val="000D507A"/>
    <w:rsid w:val="000F71BC"/>
    <w:rsid w:val="001037DB"/>
    <w:rsid w:val="00126A80"/>
    <w:rsid w:val="0014589B"/>
    <w:rsid w:val="0015062F"/>
    <w:rsid w:val="0015671F"/>
    <w:rsid w:val="00160E53"/>
    <w:rsid w:val="00172CE2"/>
    <w:rsid w:val="001816BD"/>
    <w:rsid w:val="001C3235"/>
    <w:rsid w:val="001D5D45"/>
    <w:rsid w:val="001E5498"/>
    <w:rsid w:val="001F385C"/>
    <w:rsid w:val="001F4EB4"/>
    <w:rsid w:val="002270FC"/>
    <w:rsid w:val="00251BD0"/>
    <w:rsid w:val="002743CE"/>
    <w:rsid w:val="0029464E"/>
    <w:rsid w:val="002C2142"/>
    <w:rsid w:val="002D0048"/>
    <w:rsid w:val="002E0E25"/>
    <w:rsid w:val="002E36C8"/>
    <w:rsid w:val="002F6348"/>
    <w:rsid w:val="00323949"/>
    <w:rsid w:val="00330B1E"/>
    <w:rsid w:val="00365071"/>
    <w:rsid w:val="00367AAD"/>
    <w:rsid w:val="0037144E"/>
    <w:rsid w:val="003758AC"/>
    <w:rsid w:val="003961FD"/>
    <w:rsid w:val="003A03F1"/>
    <w:rsid w:val="003E5994"/>
    <w:rsid w:val="003E7819"/>
    <w:rsid w:val="003F0E3D"/>
    <w:rsid w:val="003F2790"/>
    <w:rsid w:val="003F4A7F"/>
    <w:rsid w:val="003F6D3A"/>
    <w:rsid w:val="00406971"/>
    <w:rsid w:val="00410055"/>
    <w:rsid w:val="004119BC"/>
    <w:rsid w:val="004C3B68"/>
    <w:rsid w:val="004D162C"/>
    <w:rsid w:val="004E15E9"/>
    <w:rsid w:val="004F6165"/>
    <w:rsid w:val="0054074F"/>
    <w:rsid w:val="00580F70"/>
    <w:rsid w:val="005959BC"/>
    <w:rsid w:val="005A1E44"/>
    <w:rsid w:val="005B2D01"/>
    <w:rsid w:val="005D29C7"/>
    <w:rsid w:val="005D7A85"/>
    <w:rsid w:val="005E4A75"/>
    <w:rsid w:val="005F4002"/>
    <w:rsid w:val="00641BB0"/>
    <w:rsid w:val="00643847"/>
    <w:rsid w:val="00684BEC"/>
    <w:rsid w:val="006A1B14"/>
    <w:rsid w:val="006D5BDD"/>
    <w:rsid w:val="006F2EDC"/>
    <w:rsid w:val="006F7493"/>
    <w:rsid w:val="00706E63"/>
    <w:rsid w:val="0073252E"/>
    <w:rsid w:val="00740935"/>
    <w:rsid w:val="00742B71"/>
    <w:rsid w:val="0077183E"/>
    <w:rsid w:val="00791806"/>
    <w:rsid w:val="007B2F75"/>
    <w:rsid w:val="007C39B7"/>
    <w:rsid w:val="007C4EE7"/>
    <w:rsid w:val="007D26B9"/>
    <w:rsid w:val="007D33EE"/>
    <w:rsid w:val="007D36D6"/>
    <w:rsid w:val="007E34E9"/>
    <w:rsid w:val="0081227E"/>
    <w:rsid w:val="0081453F"/>
    <w:rsid w:val="0083595F"/>
    <w:rsid w:val="00841EFD"/>
    <w:rsid w:val="008420EC"/>
    <w:rsid w:val="00844242"/>
    <w:rsid w:val="00850849"/>
    <w:rsid w:val="008755B3"/>
    <w:rsid w:val="0088351D"/>
    <w:rsid w:val="00896C69"/>
    <w:rsid w:val="008A5A7F"/>
    <w:rsid w:val="008C3222"/>
    <w:rsid w:val="008D3399"/>
    <w:rsid w:val="008F78E4"/>
    <w:rsid w:val="00903D04"/>
    <w:rsid w:val="00904CFA"/>
    <w:rsid w:val="0091335C"/>
    <w:rsid w:val="009137FB"/>
    <w:rsid w:val="00925C0F"/>
    <w:rsid w:val="009303F5"/>
    <w:rsid w:val="00936D31"/>
    <w:rsid w:val="00960646"/>
    <w:rsid w:val="009752E7"/>
    <w:rsid w:val="00982B54"/>
    <w:rsid w:val="00996E15"/>
    <w:rsid w:val="00997D7D"/>
    <w:rsid w:val="009A1D57"/>
    <w:rsid w:val="009B006C"/>
    <w:rsid w:val="009B2DDD"/>
    <w:rsid w:val="009D6FA9"/>
    <w:rsid w:val="00A00390"/>
    <w:rsid w:val="00A0287B"/>
    <w:rsid w:val="00A10CC7"/>
    <w:rsid w:val="00A24F8F"/>
    <w:rsid w:val="00A44BAA"/>
    <w:rsid w:val="00A613F9"/>
    <w:rsid w:val="00A72B0E"/>
    <w:rsid w:val="00A839D6"/>
    <w:rsid w:val="00AA2F04"/>
    <w:rsid w:val="00AB0E81"/>
    <w:rsid w:val="00AB1AEF"/>
    <w:rsid w:val="00AC73B0"/>
    <w:rsid w:val="00AC7D0E"/>
    <w:rsid w:val="00AD4ABE"/>
    <w:rsid w:val="00AD57A1"/>
    <w:rsid w:val="00AF0E67"/>
    <w:rsid w:val="00AF0FC3"/>
    <w:rsid w:val="00B25166"/>
    <w:rsid w:val="00B57131"/>
    <w:rsid w:val="00B63817"/>
    <w:rsid w:val="00BB49F1"/>
    <w:rsid w:val="00BB50F6"/>
    <w:rsid w:val="00BD15A0"/>
    <w:rsid w:val="00BD18D1"/>
    <w:rsid w:val="00BD35A0"/>
    <w:rsid w:val="00BE1774"/>
    <w:rsid w:val="00C039E1"/>
    <w:rsid w:val="00C16D35"/>
    <w:rsid w:val="00C25911"/>
    <w:rsid w:val="00C4421F"/>
    <w:rsid w:val="00C74AF0"/>
    <w:rsid w:val="00C75988"/>
    <w:rsid w:val="00CB54B0"/>
    <w:rsid w:val="00CD4CCA"/>
    <w:rsid w:val="00D503D4"/>
    <w:rsid w:val="00D73D2B"/>
    <w:rsid w:val="00DC1333"/>
    <w:rsid w:val="00DD0583"/>
    <w:rsid w:val="00DE125B"/>
    <w:rsid w:val="00DE7979"/>
    <w:rsid w:val="00E057C3"/>
    <w:rsid w:val="00E14DAF"/>
    <w:rsid w:val="00E36FAE"/>
    <w:rsid w:val="00E44C2D"/>
    <w:rsid w:val="00E472D9"/>
    <w:rsid w:val="00E70033"/>
    <w:rsid w:val="00EA1CF9"/>
    <w:rsid w:val="00EA2D32"/>
    <w:rsid w:val="00EA6DF4"/>
    <w:rsid w:val="00EB0EF1"/>
    <w:rsid w:val="00ED3718"/>
    <w:rsid w:val="00EE6479"/>
    <w:rsid w:val="00F00C70"/>
    <w:rsid w:val="00F0448D"/>
    <w:rsid w:val="00F175C2"/>
    <w:rsid w:val="00F25116"/>
    <w:rsid w:val="00F33001"/>
    <w:rsid w:val="00F420D5"/>
    <w:rsid w:val="00F50E78"/>
    <w:rsid w:val="00F83316"/>
    <w:rsid w:val="00FA0CB0"/>
    <w:rsid w:val="00FA726C"/>
    <w:rsid w:val="00FC07A3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6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9464E"/>
    <w:pPr>
      <w:jc w:val="center"/>
    </w:pPr>
    <w:rPr>
      <w:sz w:val="24"/>
    </w:rPr>
  </w:style>
  <w:style w:type="paragraph" w:styleId="Alcm">
    <w:name w:val="Subtitle"/>
    <w:basedOn w:val="Norml"/>
    <w:link w:val="AlcmChar"/>
    <w:qFormat/>
    <w:rsid w:val="0029464E"/>
    <w:pPr>
      <w:jc w:val="center"/>
    </w:pPr>
    <w:rPr>
      <w:smallCaps/>
      <w:sz w:val="28"/>
    </w:rPr>
  </w:style>
  <w:style w:type="paragraph" w:styleId="Szvegtrzs">
    <w:name w:val="Body Text"/>
    <w:basedOn w:val="Norml"/>
    <w:rsid w:val="0029464E"/>
    <w:pPr>
      <w:spacing w:after="120"/>
    </w:pPr>
  </w:style>
  <w:style w:type="paragraph" w:styleId="lfej">
    <w:name w:val="header"/>
    <w:basedOn w:val="Norml"/>
    <w:rsid w:val="003F4A7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4A7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4A7F"/>
  </w:style>
  <w:style w:type="character" w:customStyle="1" w:styleId="AlcmChar">
    <w:name w:val="Alcím Char"/>
    <w:link w:val="Alcm"/>
    <w:rsid w:val="00367AAD"/>
    <w:rPr>
      <w:smallCaps/>
      <w:sz w:val="28"/>
    </w:rPr>
  </w:style>
  <w:style w:type="character" w:customStyle="1" w:styleId="llbChar">
    <w:name w:val="Élőláb Char"/>
    <w:link w:val="llb"/>
    <w:uiPriority w:val="99"/>
    <w:rsid w:val="00C4421F"/>
  </w:style>
  <w:style w:type="paragraph" w:styleId="Buborkszveg">
    <w:name w:val="Balloon Text"/>
    <w:basedOn w:val="Norml"/>
    <w:semiHidden/>
    <w:rsid w:val="00160E53"/>
    <w:rPr>
      <w:rFonts w:ascii="Tahoma" w:hAnsi="Tahoma" w:cs="Tahoma"/>
      <w:sz w:val="16"/>
      <w:szCs w:val="16"/>
    </w:rPr>
  </w:style>
  <w:style w:type="paragraph" w:customStyle="1" w:styleId="Tblzatsor">
    <w:name w:val="Táblázat sor"/>
    <w:basedOn w:val="Norml"/>
    <w:rsid w:val="00CB54B0"/>
    <w:pPr>
      <w:keepNext/>
      <w:keepLines/>
      <w:overflowPunct w:val="0"/>
      <w:autoSpaceDE w:val="0"/>
      <w:autoSpaceDN w:val="0"/>
      <w:adjustRightInd w:val="0"/>
      <w:spacing w:before="60" w:line="360" w:lineRule="auto"/>
      <w:textAlignment w:val="baseline"/>
    </w:pPr>
    <w:rPr>
      <w:rFonts w:ascii="Georgia" w:eastAsia="Calibri" w:hAnsi="Georgia"/>
    </w:rPr>
  </w:style>
  <w:style w:type="character" w:customStyle="1" w:styleId="SubtitleChar1">
    <w:name w:val="Subtitle Char1"/>
    <w:locked/>
    <w:rsid w:val="009D6FA9"/>
    <w:rPr>
      <w:smallCaps/>
      <w:sz w:val="28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6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9464E"/>
    <w:pPr>
      <w:jc w:val="center"/>
    </w:pPr>
    <w:rPr>
      <w:sz w:val="24"/>
    </w:rPr>
  </w:style>
  <w:style w:type="paragraph" w:styleId="Alcm">
    <w:name w:val="Subtitle"/>
    <w:basedOn w:val="Norml"/>
    <w:link w:val="AlcmChar"/>
    <w:qFormat/>
    <w:rsid w:val="0029464E"/>
    <w:pPr>
      <w:jc w:val="center"/>
    </w:pPr>
    <w:rPr>
      <w:smallCaps/>
      <w:sz w:val="28"/>
    </w:rPr>
  </w:style>
  <w:style w:type="paragraph" w:styleId="Szvegtrzs">
    <w:name w:val="Body Text"/>
    <w:basedOn w:val="Norml"/>
    <w:rsid w:val="0029464E"/>
    <w:pPr>
      <w:spacing w:after="120"/>
    </w:pPr>
  </w:style>
  <w:style w:type="paragraph" w:styleId="lfej">
    <w:name w:val="header"/>
    <w:basedOn w:val="Norml"/>
    <w:rsid w:val="003F4A7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4A7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4A7F"/>
  </w:style>
  <w:style w:type="character" w:customStyle="1" w:styleId="AlcmChar">
    <w:name w:val="Alcím Char"/>
    <w:link w:val="Alcm"/>
    <w:rsid w:val="00367AAD"/>
    <w:rPr>
      <w:smallCaps/>
      <w:sz w:val="28"/>
    </w:rPr>
  </w:style>
  <w:style w:type="character" w:customStyle="1" w:styleId="llbChar">
    <w:name w:val="Élőláb Char"/>
    <w:link w:val="llb"/>
    <w:uiPriority w:val="99"/>
    <w:rsid w:val="00C4421F"/>
  </w:style>
  <w:style w:type="paragraph" w:styleId="Buborkszveg">
    <w:name w:val="Balloon Text"/>
    <w:basedOn w:val="Norml"/>
    <w:semiHidden/>
    <w:rsid w:val="00160E53"/>
    <w:rPr>
      <w:rFonts w:ascii="Tahoma" w:hAnsi="Tahoma" w:cs="Tahoma"/>
      <w:sz w:val="16"/>
      <w:szCs w:val="16"/>
    </w:rPr>
  </w:style>
  <w:style w:type="paragraph" w:customStyle="1" w:styleId="Tblzatsor">
    <w:name w:val="Táblázat sor"/>
    <w:basedOn w:val="Norml"/>
    <w:rsid w:val="00CB54B0"/>
    <w:pPr>
      <w:keepNext/>
      <w:keepLines/>
      <w:overflowPunct w:val="0"/>
      <w:autoSpaceDE w:val="0"/>
      <w:autoSpaceDN w:val="0"/>
      <w:adjustRightInd w:val="0"/>
      <w:spacing w:before="60" w:line="360" w:lineRule="auto"/>
      <w:textAlignment w:val="baseline"/>
    </w:pPr>
    <w:rPr>
      <w:rFonts w:ascii="Georgia" w:eastAsia="Calibri" w:hAnsi="Georgia"/>
    </w:rPr>
  </w:style>
  <w:style w:type="character" w:customStyle="1" w:styleId="SubtitleChar1">
    <w:name w:val="Subtitle Char1"/>
    <w:locked/>
    <w:rsid w:val="009D6FA9"/>
    <w:rPr>
      <w:smallCaps/>
      <w:sz w:val="28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AB8E-91D8-4B19-A6B9-2727B084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1593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 Rektori Hivatal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Czibók Balázs</dc:creator>
  <cp:lastModifiedBy>Geiger Lívia</cp:lastModifiedBy>
  <cp:revision>3</cp:revision>
  <cp:lastPrinted>2022-04-12T09:01:00Z</cp:lastPrinted>
  <dcterms:created xsi:type="dcterms:W3CDTF">2022-04-12T08:58:00Z</dcterms:created>
  <dcterms:modified xsi:type="dcterms:W3CDTF">2022-04-12T09:01:00Z</dcterms:modified>
</cp:coreProperties>
</file>